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732E1" w14:textId="77777777" w:rsidR="0062584F" w:rsidRDefault="0062584F"/>
    <w:p w14:paraId="4447D3DB" w14:textId="77777777" w:rsidR="00590362" w:rsidRDefault="00590362"/>
    <w:p w14:paraId="1297449D" w14:textId="77777777" w:rsidR="00590362" w:rsidRDefault="00590362"/>
    <w:p w14:paraId="502FFC86" w14:textId="77777777" w:rsidR="00590362" w:rsidRDefault="00590362"/>
    <w:p w14:paraId="5BF77114" w14:textId="3F6A5A67" w:rsidR="00590362" w:rsidRDefault="002970BE" w:rsidP="00590362">
      <w:pPr>
        <w:spacing w:after="0" w:line="480" w:lineRule="auto"/>
        <w:jc w:val="center"/>
        <w:rPr>
          <w:b/>
          <w:bCs/>
        </w:rPr>
      </w:pPr>
      <w:r>
        <w:rPr>
          <w:b/>
          <w:bCs/>
        </w:rPr>
        <w:t>Project 2: Lower &amp; Full Body Training Scenario</w:t>
      </w:r>
    </w:p>
    <w:p w14:paraId="3EB9E249" w14:textId="77777777" w:rsidR="00590362" w:rsidRPr="00590362" w:rsidRDefault="00590362" w:rsidP="00590362">
      <w:pPr>
        <w:spacing w:after="0" w:line="480" w:lineRule="auto"/>
        <w:jc w:val="center"/>
      </w:pPr>
    </w:p>
    <w:p w14:paraId="7C2AD213" w14:textId="77777777" w:rsidR="00590362" w:rsidRDefault="00590362" w:rsidP="00590362">
      <w:pPr>
        <w:spacing w:after="0" w:line="480" w:lineRule="auto"/>
        <w:jc w:val="center"/>
      </w:pPr>
      <w:r w:rsidRPr="00590362">
        <w:t>Nycole Shrader</w:t>
      </w:r>
    </w:p>
    <w:p w14:paraId="11CA0EA7" w14:textId="77777777" w:rsidR="00590362" w:rsidRDefault="00590362" w:rsidP="00590362">
      <w:pPr>
        <w:spacing w:after="0" w:line="480" w:lineRule="auto"/>
        <w:jc w:val="center"/>
      </w:pPr>
      <w:r>
        <w:t>Franklin University</w:t>
      </w:r>
    </w:p>
    <w:p w14:paraId="0FA0D7F1" w14:textId="3091AA9C" w:rsidR="00590362" w:rsidRDefault="002970BE" w:rsidP="00590362">
      <w:pPr>
        <w:spacing w:after="0" w:line="480" w:lineRule="auto"/>
        <w:jc w:val="center"/>
      </w:pPr>
      <w:r>
        <w:t>EXS 351</w:t>
      </w:r>
    </w:p>
    <w:p w14:paraId="2888DFAA" w14:textId="2E700301" w:rsidR="00590362" w:rsidRDefault="002970BE" w:rsidP="00590362">
      <w:pPr>
        <w:spacing w:after="0" w:line="480" w:lineRule="auto"/>
        <w:jc w:val="center"/>
      </w:pPr>
      <w:r>
        <w:t>Dr. Josh Cotter</w:t>
      </w:r>
    </w:p>
    <w:p w14:paraId="25F94F8E" w14:textId="2D7F68E0" w:rsidR="00590362" w:rsidRDefault="002970BE" w:rsidP="00590362">
      <w:pPr>
        <w:spacing w:after="0" w:line="480" w:lineRule="auto"/>
        <w:jc w:val="center"/>
      </w:pPr>
      <w:r>
        <w:t>August</w:t>
      </w:r>
      <w:r w:rsidR="00590362">
        <w:t xml:space="preserve"> 3, 202</w:t>
      </w:r>
      <w:r>
        <w:t>5</w:t>
      </w:r>
    </w:p>
    <w:p w14:paraId="686DC969" w14:textId="77777777" w:rsidR="00590362" w:rsidRDefault="00590362">
      <w:r>
        <w:br w:type="page"/>
      </w:r>
    </w:p>
    <w:p w14:paraId="33AF40CB" w14:textId="77777777" w:rsidR="002970BE" w:rsidRDefault="002970BE" w:rsidP="002970BE">
      <w:pPr>
        <w:spacing w:after="0" w:line="480" w:lineRule="auto"/>
        <w:jc w:val="center"/>
        <w:rPr>
          <w:b/>
          <w:bCs/>
        </w:rPr>
      </w:pPr>
      <w:r>
        <w:rPr>
          <w:b/>
          <w:bCs/>
        </w:rPr>
        <w:lastRenderedPageBreak/>
        <w:t>Project 2: Lower &amp; Full Body Training Scenario</w:t>
      </w:r>
    </w:p>
    <w:p w14:paraId="44034031" w14:textId="77777777" w:rsidR="002970BE" w:rsidRPr="002970BE" w:rsidRDefault="002970BE" w:rsidP="002970BE">
      <w:pPr>
        <w:spacing w:after="0" w:line="480" w:lineRule="auto"/>
        <w:rPr>
          <w:b/>
          <w:bCs/>
        </w:rPr>
      </w:pPr>
      <w:r w:rsidRPr="002970BE">
        <w:rPr>
          <w:b/>
          <w:bCs/>
        </w:rPr>
        <w:t>Part 1: Phases of the Freestyle Swim Stroke</w:t>
      </w:r>
    </w:p>
    <w:p w14:paraId="588E4B35" w14:textId="77777777" w:rsidR="002970BE" w:rsidRPr="002970BE" w:rsidRDefault="002970BE" w:rsidP="002970BE">
      <w:pPr>
        <w:spacing w:after="0" w:line="480" w:lineRule="auto"/>
        <w:ind w:firstLine="720"/>
      </w:pPr>
      <w:r w:rsidRPr="002970BE">
        <w:t>A study by Virag et al. (2025) evaluated the biomechanics of the freestyle swim stroke. The authors found the technique to have three stroke phases called hand entry, pull through, and recovery. Each phase has a distinct, correct form that the swimmer should always strive to perfect, not just for better performance but also for shoulder impingement and injury prevention. In the hand entry phase of the stroke, the forearm is at a slight angle where the elbow is the highest point and the fingers are the lowest point to create a smooth, finger first entry. The hand enters the water out in front of the head but still in line with the shoulder. Too much tilt in the hand to create a thumb first entry or a hand entry that crosses the shoulder’s midline can increase stress on the shoulder joint as well as risk of shoulder impingement. The pull through phase begins when the arm enters the water. Ksebati (2025) explains the arm reaches as far as possible upon entering the water, the forearm then goes vertical with the elbow higher than the hand to pull through the water. The vertical forearm should pull straight back lateral to the body and finish the pull just the outside of the hips (Ksebati, 2025; Virag et al., 2014). Ksebati (2025) posits that this form allows the swimmer to engage more musculature to produce more force and thus greater propulsion in the water. The final phase of the freestyle stroke is the recovery phase. According to Virag et al. (2014), the recovery phase still requires the elbow to be higher than the forearm and hand; keeping this form allows the swimmer to cycle back into the entry phase easily and with proper form. The recovery phase also includes a body roll of about 45 degrees. This slight body roll allows the shoulder to rotate easier and with less mechanical stress while also setting up correct hand and arm position for the entry phase.</w:t>
      </w:r>
    </w:p>
    <w:p w14:paraId="1AC4F641" w14:textId="1AC34003" w:rsidR="002970BE" w:rsidRDefault="002970BE" w:rsidP="002970BE">
      <w:pPr>
        <w:spacing w:after="0" w:line="480" w:lineRule="auto"/>
        <w:ind w:firstLine="720"/>
      </w:pPr>
      <w:r w:rsidRPr="002970BE">
        <w:t xml:space="preserve">During each phase, throughout the entire stroke, the swimmer’s elbow should be higher than the forearm and hand. However, a dropped elbow in the pull-through and recovery phases is the most common biomechanical error for the freestyle swimmer, according to the study done by Virag et al. </w:t>
      </w:r>
      <w:r w:rsidRPr="002970BE">
        <w:lastRenderedPageBreak/>
        <w:t>(2014). The authors explain that a dropped elbow in any phase causes further biomechanical errors as the swimmer cycles through the stroke. The errors place the swimmer in a constant state of biomechanical disadvantage which, especially in the shoulder, can lead to injury, inflammation, and</w:t>
      </w:r>
      <w:r>
        <w:t xml:space="preserve"> </w:t>
      </w:r>
      <w:r w:rsidRPr="002970BE">
        <w:t>impingement that can affect performance and longevity.</w:t>
      </w:r>
    </w:p>
    <w:p w14:paraId="2656F16D" w14:textId="77777777" w:rsidR="002970BE" w:rsidRDefault="002970BE" w:rsidP="002970BE">
      <w:pPr>
        <w:spacing w:after="0" w:line="480" w:lineRule="auto"/>
        <w:rPr>
          <w:b/>
          <w:bCs/>
        </w:rPr>
      </w:pPr>
      <w:r w:rsidRPr="002970BE">
        <w:rPr>
          <w:b/>
          <w:bCs/>
        </w:rPr>
        <w:t>Part 2: Upper Body Muscles</w:t>
      </w:r>
    </w:p>
    <w:tbl>
      <w:tblPr>
        <w:tblStyle w:val="TableGrid1"/>
        <w:tblpPr w:leftFromText="180" w:rightFromText="180" w:vertAnchor="page" w:horzAnchor="margin" w:tblpY="4096"/>
        <w:tblW w:w="0" w:type="auto"/>
        <w:tblLook w:val="04A0" w:firstRow="1" w:lastRow="0" w:firstColumn="1" w:lastColumn="0" w:noHBand="0" w:noVBand="1"/>
      </w:tblPr>
      <w:tblGrid>
        <w:gridCol w:w="1341"/>
        <w:gridCol w:w="1309"/>
        <w:gridCol w:w="1771"/>
        <w:gridCol w:w="1579"/>
        <w:gridCol w:w="1879"/>
        <w:gridCol w:w="1471"/>
      </w:tblGrid>
      <w:tr w:rsidR="002970BE" w:rsidRPr="002970BE" w14:paraId="7FAE0076" w14:textId="77777777" w:rsidTr="002970BE">
        <w:trPr>
          <w:trHeight w:val="720"/>
        </w:trPr>
        <w:tc>
          <w:tcPr>
            <w:tcW w:w="1341" w:type="dxa"/>
            <w:shd w:val="clear" w:color="auto" w:fill="D5DCE4"/>
          </w:tcPr>
          <w:p w14:paraId="0D2E2655" w14:textId="77777777" w:rsidR="002970BE" w:rsidRPr="002970BE" w:rsidRDefault="002970BE" w:rsidP="002970BE">
            <w:pPr>
              <w:spacing w:line="278" w:lineRule="auto"/>
              <w:rPr>
                <w:rFonts w:ascii="Calibri" w:eastAsia="Calibri" w:hAnsi="Calibri" w:cs="Times New Roman"/>
                <w:b/>
              </w:rPr>
            </w:pPr>
            <w:r w:rsidRPr="002970BE">
              <w:rPr>
                <w:rFonts w:ascii="Calibri" w:eastAsia="Calibri" w:hAnsi="Calibri" w:cs="Times New Roman"/>
                <w:b/>
              </w:rPr>
              <w:t>Joint/Area</w:t>
            </w:r>
          </w:p>
        </w:tc>
        <w:tc>
          <w:tcPr>
            <w:tcW w:w="1309" w:type="dxa"/>
            <w:shd w:val="clear" w:color="auto" w:fill="D5DCE4"/>
          </w:tcPr>
          <w:p w14:paraId="3E814B2B" w14:textId="77777777" w:rsidR="002970BE" w:rsidRPr="002970BE" w:rsidRDefault="002970BE" w:rsidP="002970BE">
            <w:pPr>
              <w:spacing w:line="278" w:lineRule="auto"/>
              <w:rPr>
                <w:rFonts w:ascii="Calibri" w:eastAsia="Calibri" w:hAnsi="Calibri" w:cs="Times New Roman"/>
                <w:b/>
              </w:rPr>
            </w:pPr>
            <w:r w:rsidRPr="002970BE">
              <w:rPr>
                <w:rFonts w:ascii="Calibri" w:eastAsia="Calibri" w:hAnsi="Calibri" w:cs="Times New Roman"/>
                <w:b/>
              </w:rPr>
              <w:t>Joint Action</w:t>
            </w:r>
          </w:p>
        </w:tc>
        <w:tc>
          <w:tcPr>
            <w:tcW w:w="1771" w:type="dxa"/>
            <w:shd w:val="clear" w:color="auto" w:fill="D5DCE4"/>
          </w:tcPr>
          <w:p w14:paraId="012D849F" w14:textId="77777777" w:rsidR="002970BE" w:rsidRPr="002970BE" w:rsidRDefault="002970BE" w:rsidP="002970BE">
            <w:pPr>
              <w:spacing w:line="278" w:lineRule="auto"/>
              <w:rPr>
                <w:rFonts w:ascii="Calibri" w:eastAsia="Calibri" w:hAnsi="Calibri" w:cs="Times New Roman"/>
                <w:b/>
              </w:rPr>
            </w:pPr>
            <w:r w:rsidRPr="002970BE">
              <w:rPr>
                <w:rFonts w:ascii="Calibri" w:eastAsia="Calibri" w:hAnsi="Calibri" w:cs="Times New Roman"/>
                <w:b/>
              </w:rPr>
              <w:t>Segment/Body Part Moved</w:t>
            </w:r>
          </w:p>
        </w:tc>
        <w:tc>
          <w:tcPr>
            <w:tcW w:w="1579" w:type="dxa"/>
            <w:shd w:val="clear" w:color="auto" w:fill="D5DCE4"/>
          </w:tcPr>
          <w:p w14:paraId="4A456CA0" w14:textId="77777777" w:rsidR="002970BE" w:rsidRPr="002970BE" w:rsidRDefault="002970BE" w:rsidP="002970BE">
            <w:pPr>
              <w:spacing w:line="278" w:lineRule="auto"/>
              <w:rPr>
                <w:rFonts w:ascii="Calibri" w:eastAsia="Calibri" w:hAnsi="Calibri" w:cs="Times New Roman"/>
                <w:b/>
              </w:rPr>
            </w:pPr>
            <w:r w:rsidRPr="002970BE">
              <w:rPr>
                <w:rFonts w:ascii="Calibri" w:eastAsia="Calibri" w:hAnsi="Calibri" w:cs="Times New Roman"/>
                <w:b/>
              </w:rPr>
              <w:t>Plane/Axis of Motion</w:t>
            </w:r>
          </w:p>
        </w:tc>
        <w:tc>
          <w:tcPr>
            <w:tcW w:w="1879" w:type="dxa"/>
            <w:shd w:val="clear" w:color="auto" w:fill="D5DCE4"/>
          </w:tcPr>
          <w:p w14:paraId="64651E0D" w14:textId="77777777" w:rsidR="002970BE" w:rsidRPr="002970BE" w:rsidRDefault="002970BE" w:rsidP="002970BE">
            <w:pPr>
              <w:spacing w:line="278" w:lineRule="auto"/>
              <w:rPr>
                <w:rFonts w:ascii="Calibri" w:eastAsia="Calibri" w:hAnsi="Calibri" w:cs="Times New Roman"/>
                <w:b/>
              </w:rPr>
            </w:pPr>
            <w:r w:rsidRPr="002970BE">
              <w:rPr>
                <w:rFonts w:ascii="Calibri" w:eastAsia="Calibri" w:hAnsi="Calibri" w:cs="Times New Roman"/>
                <w:b/>
              </w:rPr>
              <w:t>Active Muscles</w:t>
            </w:r>
          </w:p>
        </w:tc>
        <w:tc>
          <w:tcPr>
            <w:tcW w:w="1471" w:type="dxa"/>
            <w:shd w:val="clear" w:color="auto" w:fill="D5DCE4"/>
          </w:tcPr>
          <w:p w14:paraId="163EBB8E" w14:textId="77777777" w:rsidR="002970BE" w:rsidRPr="002970BE" w:rsidRDefault="002970BE" w:rsidP="002970BE">
            <w:pPr>
              <w:spacing w:line="278" w:lineRule="auto"/>
              <w:rPr>
                <w:rFonts w:ascii="Calibri" w:eastAsia="Calibri" w:hAnsi="Calibri" w:cs="Times New Roman"/>
                <w:b/>
              </w:rPr>
            </w:pPr>
            <w:r w:rsidRPr="002970BE">
              <w:rPr>
                <w:rFonts w:ascii="Calibri" w:eastAsia="Calibri" w:hAnsi="Calibri" w:cs="Times New Roman"/>
                <w:b/>
              </w:rPr>
              <w:t>Contraction Type (C, E, I)</w:t>
            </w:r>
          </w:p>
        </w:tc>
      </w:tr>
      <w:tr w:rsidR="002970BE" w:rsidRPr="002970BE" w14:paraId="370DB532" w14:textId="77777777" w:rsidTr="002970BE">
        <w:trPr>
          <w:trHeight w:val="720"/>
        </w:trPr>
        <w:tc>
          <w:tcPr>
            <w:tcW w:w="1341" w:type="dxa"/>
            <w:vMerge w:val="restart"/>
          </w:tcPr>
          <w:p w14:paraId="5154B2D1"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Shoulder joint</w:t>
            </w:r>
          </w:p>
          <w:p w14:paraId="395CD0D2" w14:textId="77777777" w:rsidR="002970BE" w:rsidRPr="002970BE" w:rsidRDefault="002970BE" w:rsidP="002970BE">
            <w:pPr>
              <w:spacing w:line="278" w:lineRule="auto"/>
              <w:rPr>
                <w:rFonts w:ascii="Calibri" w:eastAsia="Calibri" w:hAnsi="Calibri" w:cs="Times New Roman"/>
              </w:rPr>
            </w:pPr>
          </w:p>
        </w:tc>
        <w:tc>
          <w:tcPr>
            <w:tcW w:w="1309" w:type="dxa"/>
          </w:tcPr>
          <w:p w14:paraId="38C3DA69"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Internal Rotation</w:t>
            </w:r>
          </w:p>
        </w:tc>
        <w:tc>
          <w:tcPr>
            <w:tcW w:w="1771" w:type="dxa"/>
            <w:vMerge w:val="restart"/>
          </w:tcPr>
          <w:p w14:paraId="4C9ECAFB"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Humerus/Arm</w:t>
            </w:r>
          </w:p>
        </w:tc>
        <w:tc>
          <w:tcPr>
            <w:tcW w:w="1579" w:type="dxa"/>
          </w:tcPr>
          <w:p w14:paraId="02DDDB0D"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Transverse Plane/ Vertical Axis</w:t>
            </w:r>
          </w:p>
        </w:tc>
        <w:tc>
          <w:tcPr>
            <w:tcW w:w="1879" w:type="dxa"/>
          </w:tcPr>
          <w:p w14:paraId="1429295D"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Pec Major, Teres Minor</w:t>
            </w:r>
          </w:p>
        </w:tc>
        <w:tc>
          <w:tcPr>
            <w:tcW w:w="1471" w:type="dxa"/>
          </w:tcPr>
          <w:p w14:paraId="0A248BA3"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Concentric</w:t>
            </w:r>
          </w:p>
        </w:tc>
      </w:tr>
      <w:tr w:rsidR="002970BE" w:rsidRPr="002970BE" w14:paraId="6A68C2DB" w14:textId="77777777" w:rsidTr="002970BE">
        <w:trPr>
          <w:trHeight w:val="720"/>
        </w:trPr>
        <w:tc>
          <w:tcPr>
            <w:tcW w:w="1341" w:type="dxa"/>
            <w:vMerge/>
          </w:tcPr>
          <w:p w14:paraId="23ED15DC" w14:textId="77777777" w:rsidR="002970BE" w:rsidRPr="002970BE" w:rsidRDefault="002970BE" w:rsidP="002970BE">
            <w:pPr>
              <w:spacing w:line="278" w:lineRule="auto"/>
              <w:rPr>
                <w:rFonts w:ascii="Calibri" w:eastAsia="Calibri" w:hAnsi="Calibri" w:cs="Times New Roman"/>
              </w:rPr>
            </w:pPr>
          </w:p>
        </w:tc>
        <w:tc>
          <w:tcPr>
            <w:tcW w:w="1309" w:type="dxa"/>
          </w:tcPr>
          <w:p w14:paraId="596C5277"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Extension</w:t>
            </w:r>
          </w:p>
        </w:tc>
        <w:tc>
          <w:tcPr>
            <w:tcW w:w="1771" w:type="dxa"/>
            <w:vMerge/>
          </w:tcPr>
          <w:p w14:paraId="2BA48C41" w14:textId="77777777" w:rsidR="002970BE" w:rsidRPr="002970BE" w:rsidRDefault="002970BE" w:rsidP="002970BE">
            <w:pPr>
              <w:spacing w:line="278" w:lineRule="auto"/>
              <w:rPr>
                <w:rFonts w:ascii="Calibri" w:eastAsia="Calibri" w:hAnsi="Calibri" w:cs="Times New Roman"/>
              </w:rPr>
            </w:pPr>
          </w:p>
        </w:tc>
        <w:tc>
          <w:tcPr>
            <w:tcW w:w="1579" w:type="dxa"/>
          </w:tcPr>
          <w:p w14:paraId="62A5581A"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Sagittal Plane/ Frontal Axis</w:t>
            </w:r>
          </w:p>
        </w:tc>
        <w:tc>
          <w:tcPr>
            <w:tcW w:w="1879" w:type="dxa"/>
          </w:tcPr>
          <w:p w14:paraId="7C31CA03"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Pec Major, Latissimus Dorsi, Subscapularis</w:t>
            </w:r>
          </w:p>
        </w:tc>
        <w:tc>
          <w:tcPr>
            <w:tcW w:w="1471" w:type="dxa"/>
          </w:tcPr>
          <w:p w14:paraId="1D1FDCDD"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Concentric</w:t>
            </w:r>
          </w:p>
        </w:tc>
      </w:tr>
      <w:tr w:rsidR="002970BE" w:rsidRPr="002970BE" w14:paraId="73C0DA2C" w14:textId="77777777" w:rsidTr="002970BE">
        <w:trPr>
          <w:trHeight w:val="720"/>
        </w:trPr>
        <w:tc>
          <w:tcPr>
            <w:tcW w:w="1341" w:type="dxa"/>
            <w:vMerge/>
          </w:tcPr>
          <w:p w14:paraId="50082AB8" w14:textId="77777777" w:rsidR="002970BE" w:rsidRPr="002970BE" w:rsidRDefault="002970BE" w:rsidP="002970BE">
            <w:pPr>
              <w:spacing w:line="278" w:lineRule="auto"/>
              <w:rPr>
                <w:rFonts w:ascii="Calibri" w:eastAsia="Calibri" w:hAnsi="Calibri" w:cs="Times New Roman"/>
              </w:rPr>
            </w:pPr>
          </w:p>
        </w:tc>
        <w:tc>
          <w:tcPr>
            <w:tcW w:w="1309" w:type="dxa"/>
          </w:tcPr>
          <w:p w14:paraId="645BA28B"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Adduction</w:t>
            </w:r>
          </w:p>
        </w:tc>
        <w:tc>
          <w:tcPr>
            <w:tcW w:w="1771" w:type="dxa"/>
            <w:vMerge/>
          </w:tcPr>
          <w:p w14:paraId="2A779633" w14:textId="77777777" w:rsidR="002970BE" w:rsidRPr="002970BE" w:rsidRDefault="002970BE" w:rsidP="002970BE">
            <w:pPr>
              <w:spacing w:line="278" w:lineRule="auto"/>
              <w:rPr>
                <w:rFonts w:ascii="Calibri" w:eastAsia="Calibri" w:hAnsi="Calibri" w:cs="Times New Roman"/>
              </w:rPr>
            </w:pPr>
          </w:p>
        </w:tc>
        <w:tc>
          <w:tcPr>
            <w:tcW w:w="1579" w:type="dxa"/>
          </w:tcPr>
          <w:p w14:paraId="48C9E4FD"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Frontal Plane/ Sagittal Axis</w:t>
            </w:r>
          </w:p>
        </w:tc>
        <w:tc>
          <w:tcPr>
            <w:tcW w:w="1879" w:type="dxa"/>
          </w:tcPr>
          <w:p w14:paraId="04629C2D"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Latissimus Dorsi, Subscapularis, Posterior/Middle Deltoids, Supraspinatus</w:t>
            </w:r>
          </w:p>
        </w:tc>
        <w:tc>
          <w:tcPr>
            <w:tcW w:w="1471" w:type="dxa"/>
          </w:tcPr>
          <w:p w14:paraId="560E0ACA"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Concentric</w:t>
            </w:r>
          </w:p>
        </w:tc>
      </w:tr>
      <w:tr w:rsidR="002970BE" w:rsidRPr="002970BE" w14:paraId="1D090C1B" w14:textId="77777777" w:rsidTr="002970BE">
        <w:trPr>
          <w:trHeight w:val="720"/>
        </w:trPr>
        <w:tc>
          <w:tcPr>
            <w:tcW w:w="1341" w:type="dxa"/>
            <w:vMerge w:val="restart"/>
          </w:tcPr>
          <w:p w14:paraId="487EAE50"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 xml:space="preserve">Shoulder girdle </w:t>
            </w:r>
          </w:p>
          <w:p w14:paraId="3EF2154B" w14:textId="77777777" w:rsidR="002970BE" w:rsidRPr="002970BE" w:rsidRDefault="002970BE" w:rsidP="002970BE">
            <w:pPr>
              <w:spacing w:line="278" w:lineRule="auto"/>
              <w:rPr>
                <w:rFonts w:ascii="Calibri" w:eastAsia="Calibri" w:hAnsi="Calibri" w:cs="Times New Roman"/>
              </w:rPr>
            </w:pPr>
          </w:p>
        </w:tc>
        <w:tc>
          <w:tcPr>
            <w:tcW w:w="1309" w:type="dxa"/>
          </w:tcPr>
          <w:p w14:paraId="6827BD1A"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Upward Rotation</w:t>
            </w:r>
          </w:p>
        </w:tc>
        <w:tc>
          <w:tcPr>
            <w:tcW w:w="1771" w:type="dxa"/>
            <w:vMerge w:val="restart"/>
          </w:tcPr>
          <w:p w14:paraId="578E8D00"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Scapula</w:t>
            </w:r>
          </w:p>
        </w:tc>
        <w:tc>
          <w:tcPr>
            <w:tcW w:w="1579" w:type="dxa"/>
          </w:tcPr>
          <w:p w14:paraId="12C40AD3"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Frontal Plane/ Sagittal Axis</w:t>
            </w:r>
          </w:p>
        </w:tc>
        <w:tc>
          <w:tcPr>
            <w:tcW w:w="1879" w:type="dxa"/>
            <w:vMerge w:val="restart"/>
          </w:tcPr>
          <w:p w14:paraId="05E0019E"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Serratus Anterior, Rhomboids, Trapezius</w:t>
            </w:r>
          </w:p>
        </w:tc>
        <w:tc>
          <w:tcPr>
            <w:tcW w:w="1471" w:type="dxa"/>
          </w:tcPr>
          <w:p w14:paraId="7DAAD061"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Concentric</w:t>
            </w:r>
          </w:p>
        </w:tc>
      </w:tr>
      <w:tr w:rsidR="002970BE" w:rsidRPr="002970BE" w14:paraId="2637A685" w14:textId="77777777" w:rsidTr="002970BE">
        <w:trPr>
          <w:trHeight w:val="720"/>
        </w:trPr>
        <w:tc>
          <w:tcPr>
            <w:tcW w:w="1341" w:type="dxa"/>
            <w:vMerge/>
          </w:tcPr>
          <w:p w14:paraId="7F222CD0" w14:textId="77777777" w:rsidR="002970BE" w:rsidRPr="002970BE" w:rsidRDefault="002970BE" w:rsidP="002970BE">
            <w:pPr>
              <w:spacing w:line="278" w:lineRule="auto"/>
              <w:rPr>
                <w:rFonts w:ascii="Calibri" w:eastAsia="Calibri" w:hAnsi="Calibri" w:cs="Times New Roman"/>
              </w:rPr>
            </w:pPr>
          </w:p>
        </w:tc>
        <w:tc>
          <w:tcPr>
            <w:tcW w:w="1309" w:type="dxa"/>
          </w:tcPr>
          <w:p w14:paraId="5D1E32ED"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Protraction</w:t>
            </w:r>
          </w:p>
        </w:tc>
        <w:tc>
          <w:tcPr>
            <w:tcW w:w="1771" w:type="dxa"/>
            <w:vMerge/>
          </w:tcPr>
          <w:p w14:paraId="6A94A89A" w14:textId="77777777" w:rsidR="002970BE" w:rsidRPr="002970BE" w:rsidRDefault="002970BE" w:rsidP="002970BE">
            <w:pPr>
              <w:spacing w:line="278" w:lineRule="auto"/>
              <w:rPr>
                <w:rFonts w:ascii="Calibri" w:eastAsia="Calibri" w:hAnsi="Calibri" w:cs="Times New Roman"/>
              </w:rPr>
            </w:pPr>
          </w:p>
        </w:tc>
        <w:tc>
          <w:tcPr>
            <w:tcW w:w="1579" w:type="dxa"/>
          </w:tcPr>
          <w:p w14:paraId="64151B79"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Transverse Plane/ Vertical Axis</w:t>
            </w:r>
          </w:p>
        </w:tc>
        <w:tc>
          <w:tcPr>
            <w:tcW w:w="1879" w:type="dxa"/>
            <w:vMerge/>
          </w:tcPr>
          <w:p w14:paraId="18CBD0A5" w14:textId="77777777" w:rsidR="002970BE" w:rsidRPr="002970BE" w:rsidRDefault="002970BE" w:rsidP="002970BE">
            <w:pPr>
              <w:spacing w:line="278" w:lineRule="auto"/>
              <w:rPr>
                <w:rFonts w:ascii="Calibri" w:eastAsia="Calibri" w:hAnsi="Calibri" w:cs="Times New Roman"/>
                <w:iCs/>
              </w:rPr>
            </w:pPr>
          </w:p>
        </w:tc>
        <w:tc>
          <w:tcPr>
            <w:tcW w:w="1471" w:type="dxa"/>
          </w:tcPr>
          <w:p w14:paraId="5E0FFBB1"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Concentric</w:t>
            </w:r>
          </w:p>
        </w:tc>
      </w:tr>
      <w:tr w:rsidR="002970BE" w:rsidRPr="002970BE" w14:paraId="72C5C75D" w14:textId="77777777" w:rsidTr="002970BE">
        <w:trPr>
          <w:trHeight w:val="720"/>
        </w:trPr>
        <w:tc>
          <w:tcPr>
            <w:tcW w:w="1341" w:type="dxa"/>
          </w:tcPr>
          <w:p w14:paraId="3FFC0167"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 xml:space="preserve">Elbow </w:t>
            </w:r>
          </w:p>
        </w:tc>
        <w:tc>
          <w:tcPr>
            <w:tcW w:w="1309" w:type="dxa"/>
          </w:tcPr>
          <w:p w14:paraId="41CE9207"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Flexion</w:t>
            </w:r>
          </w:p>
        </w:tc>
        <w:tc>
          <w:tcPr>
            <w:tcW w:w="1771" w:type="dxa"/>
          </w:tcPr>
          <w:p w14:paraId="2CC4E691"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Forearm</w:t>
            </w:r>
          </w:p>
        </w:tc>
        <w:tc>
          <w:tcPr>
            <w:tcW w:w="1579" w:type="dxa"/>
          </w:tcPr>
          <w:p w14:paraId="18CE2238"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Sagittal Plane/Frontal Axis</w:t>
            </w:r>
          </w:p>
        </w:tc>
        <w:tc>
          <w:tcPr>
            <w:tcW w:w="1879" w:type="dxa"/>
          </w:tcPr>
          <w:p w14:paraId="37037425"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Biceps Brachii, Brachialis, Brachioradialis</w:t>
            </w:r>
          </w:p>
        </w:tc>
        <w:tc>
          <w:tcPr>
            <w:tcW w:w="1471" w:type="dxa"/>
          </w:tcPr>
          <w:p w14:paraId="1A8B72F4"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Concentric</w:t>
            </w:r>
          </w:p>
        </w:tc>
      </w:tr>
      <w:tr w:rsidR="002970BE" w:rsidRPr="002970BE" w14:paraId="39EB9DDC" w14:textId="77777777" w:rsidTr="002970BE">
        <w:trPr>
          <w:trHeight w:val="720"/>
        </w:trPr>
        <w:tc>
          <w:tcPr>
            <w:tcW w:w="1341" w:type="dxa"/>
          </w:tcPr>
          <w:p w14:paraId="287E3AFD"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 xml:space="preserve">Radioulnar </w:t>
            </w:r>
          </w:p>
        </w:tc>
        <w:tc>
          <w:tcPr>
            <w:tcW w:w="1309" w:type="dxa"/>
          </w:tcPr>
          <w:p w14:paraId="0DA9CDA9"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Pronation</w:t>
            </w:r>
          </w:p>
        </w:tc>
        <w:tc>
          <w:tcPr>
            <w:tcW w:w="1771" w:type="dxa"/>
          </w:tcPr>
          <w:p w14:paraId="46438664" w14:textId="77777777" w:rsidR="002970BE" w:rsidRPr="002970BE" w:rsidRDefault="002970BE" w:rsidP="002970BE">
            <w:pPr>
              <w:spacing w:line="278" w:lineRule="auto"/>
              <w:rPr>
                <w:rFonts w:ascii="Calibri" w:eastAsia="Calibri" w:hAnsi="Calibri" w:cs="Times New Roman"/>
              </w:rPr>
            </w:pPr>
            <w:r w:rsidRPr="002970BE">
              <w:rPr>
                <w:rFonts w:ascii="Calibri" w:eastAsia="Calibri" w:hAnsi="Calibri" w:cs="Times New Roman"/>
              </w:rPr>
              <w:t>Hand</w:t>
            </w:r>
          </w:p>
        </w:tc>
        <w:tc>
          <w:tcPr>
            <w:tcW w:w="1579" w:type="dxa"/>
          </w:tcPr>
          <w:p w14:paraId="2787746F"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Transverse Plane/Vertical Axis</w:t>
            </w:r>
          </w:p>
        </w:tc>
        <w:tc>
          <w:tcPr>
            <w:tcW w:w="1879" w:type="dxa"/>
          </w:tcPr>
          <w:p w14:paraId="128A9274" w14:textId="77777777"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Pronator Teres, Pronator Quadratus</w:t>
            </w:r>
          </w:p>
        </w:tc>
        <w:tc>
          <w:tcPr>
            <w:tcW w:w="1471" w:type="dxa"/>
          </w:tcPr>
          <w:p w14:paraId="69213498" w14:textId="7F90BB05" w:rsidR="002970BE" w:rsidRPr="002970BE" w:rsidRDefault="002970BE" w:rsidP="002970BE">
            <w:pPr>
              <w:spacing w:line="278" w:lineRule="auto"/>
              <w:rPr>
                <w:rFonts w:ascii="Calibri" w:eastAsia="Calibri" w:hAnsi="Calibri" w:cs="Times New Roman"/>
                <w:iCs/>
              </w:rPr>
            </w:pPr>
            <w:r w:rsidRPr="002970BE">
              <w:rPr>
                <w:rFonts w:ascii="Calibri" w:eastAsia="Calibri" w:hAnsi="Calibri" w:cs="Times New Roman"/>
                <w:iCs/>
              </w:rPr>
              <w:t>Concentric until pro</w:t>
            </w:r>
            <w:r w:rsidR="00274373">
              <w:rPr>
                <w:rFonts w:ascii="Calibri" w:eastAsia="Calibri" w:hAnsi="Calibri" w:cs="Times New Roman"/>
                <w:iCs/>
              </w:rPr>
              <w:t>n</w:t>
            </w:r>
            <w:r w:rsidRPr="002970BE">
              <w:rPr>
                <w:rFonts w:ascii="Calibri" w:eastAsia="Calibri" w:hAnsi="Calibri" w:cs="Times New Roman"/>
                <w:iCs/>
              </w:rPr>
              <w:t>ation occurs, then isometric</w:t>
            </w:r>
          </w:p>
        </w:tc>
      </w:tr>
    </w:tbl>
    <w:p w14:paraId="33FEF6F5" w14:textId="77777777" w:rsidR="002970BE" w:rsidRPr="002970BE" w:rsidRDefault="002970BE" w:rsidP="002970BE">
      <w:pPr>
        <w:spacing w:line="278" w:lineRule="auto"/>
        <w:rPr>
          <w:rFonts w:ascii="Calibri" w:eastAsia="Calibri" w:hAnsi="Calibri" w:cs="Times New Roman"/>
          <w:kern w:val="2"/>
          <w:sz w:val="24"/>
          <w:szCs w:val="24"/>
          <w14:ligatures w14:val="standardContextual"/>
        </w:rPr>
      </w:pPr>
      <w:r w:rsidRPr="002970BE">
        <w:rPr>
          <w:rFonts w:ascii="Calibri" w:eastAsia="Calibri" w:hAnsi="Calibri" w:cs="Times New Roman"/>
          <w:kern w:val="2"/>
          <w:sz w:val="24"/>
          <w:szCs w:val="24"/>
          <w14:ligatures w14:val="standardContextual"/>
        </w:rPr>
        <w:t>(Butler, 2016; Floyd 2024; Heinlein &amp; Cosgarea, 2010).</w:t>
      </w:r>
    </w:p>
    <w:p w14:paraId="2D133F91" w14:textId="77777777" w:rsidR="002970BE" w:rsidRPr="002970BE" w:rsidRDefault="002970BE" w:rsidP="002970BE">
      <w:pPr>
        <w:spacing w:after="0" w:line="480" w:lineRule="auto"/>
        <w:rPr>
          <w:b/>
          <w:bCs/>
        </w:rPr>
      </w:pPr>
      <w:r w:rsidRPr="002970BE">
        <w:rPr>
          <w:b/>
          <w:bCs/>
        </w:rPr>
        <w:t>Part 3: Lower Body Muscles</w:t>
      </w:r>
    </w:p>
    <w:tbl>
      <w:tblPr>
        <w:tblStyle w:val="TableGrid2"/>
        <w:tblpPr w:leftFromText="180" w:rightFromText="180" w:horzAnchor="margin" w:tblpY="538"/>
        <w:tblW w:w="9574" w:type="dxa"/>
        <w:tblLayout w:type="fixed"/>
        <w:tblLook w:val="04A0" w:firstRow="1" w:lastRow="0" w:firstColumn="1" w:lastColumn="0" w:noHBand="0" w:noVBand="1"/>
      </w:tblPr>
      <w:tblGrid>
        <w:gridCol w:w="1306"/>
        <w:gridCol w:w="1479"/>
        <w:gridCol w:w="3150"/>
        <w:gridCol w:w="1350"/>
        <w:gridCol w:w="2260"/>
        <w:gridCol w:w="9"/>
        <w:gridCol w:w="20"/>
      </w:tblGrid>
      <w:tr w:rsidR="002970BE" w:rsidRPr="002970BE" w14:paraId="178FDA00" w14:textId="77777777" w:rsidTr="002970BE">
        <w:trPr>
          <w:trHeight w:val="442"/>
        </w:trPr>
        <w:tc>
          <w:tcPr>
            <w:tcW w:w="9574" w:type="dxa"/>
            <w:gridSpan w:val="7"/>
            <w:shd w:val="clear" w:color="auto" w:fill="D5DCE4"/>
            <w:vAlign w:val="center"/>
          </w:tcPr>
          <w:p w14:paraId="4A64C96B" w14:textId="77777777" w:rsidR="002970BE" w:rsidRPr="002970BE" w:rsidRDefault="002970BE" w:rsidP="002970BE">
            <w:pPr>
              <w:spacing w:after="160" w:line="278" w:lineRule="auto"/>
              <w:rPr>
                <w:rFonts w:ascii="Calibri" w:eastAsia="Calibri" w:hAnsi="Calibri" w:cs="Times New Roman"/>
                <w:b/>
              </w:rPr>
            </w:pPr>
            <w:r w:rsidRPr="002970BE">
              <w:rPr>
                <w:rFonts w:ascii="Calibri" w:eastAsia="Calibri" w:hAnsi="Calibri" w:cs="Times New Roman"/>
                <w:b/>
              </w:rPr>
              <w:lastRenderedPageBreak/>
              <w:t>Kick Downstroke</w:t>
            </w:r>
          </w:p>
        </w:tc>
      </w:tr>
      <w:tr w:rsidR="002970BE" w:rsidRPr="002970BE" w14:paraId="52DD2CC1" w14:textId="77777777" w:rsidTr="001A19BB">
        <w:trPr>
          <w:gridAfter w:val="2"/>
          <w:wAfter w:w="29" w:type="dxa"/>
          <w:trHeight w:val="720"/>
        </w:trPr>
        <w:tc>
          <w:tcPr>
            <w:tcW w:w="1306" w:type="dxa"/>
          </w:tcPr>
          <w:p w14:paraId="04AAFA76" w14:textId="77777777" w:rsidR="002970BE" w:rsidRPr="002970BE" w:rsidRDefault="002970BE" w:rsidP="002970BE">
            <w:pPr>
              <w:spacing w:after="160" w:line="278" w:lineRule="auto"/>
              <w:rPr>
                <w:rFonts w:ascii="Calibri" w:eastAsia="Calibri" w:hAnsi="Calibri" w:cs="Times New Roman"/>
                <w:b/>
              </w:rPr>
            </w:pPr>
            <w:r w:rsidRPr="002970BE">
              <w:rPr>
                <w:rFonts w:ascii="Calibri" w:eastAsia="Calibri" w:hAnsi="Calibri" w:cs="Times New Roman"/>
                <w:b/>
              </w:rPr>
              <w:t>Joint/Area</w:t>
            </w:r>
          </w:p>
        </w:tc>
        <w:tc>
          <w:tcPr>
            <w:tcW w:w="1479" w:type="dxa"/>
          </w:tcPr>
          <w:p w14:paraId="2E5726C8" w14:textId="77777777" w:rsidR="002970BE" w:rsidRPr="002970BE" w:rsidRDefault="002970BE" w:rsidP="002970BE">
            <w:pPr>
              <w:spacing w:after="160" w:line="278" w:lineRule="auto"/>
              <w:rPr>
                <w:rFonts w:ascii="Calibri" w:eastAsia="Calibri" w:hAnsi="Calibri" w:cs="Times New Roman"/>
                <w:b/>
              </w:rPr>
            </w:pPr>
            <w:r w:rsidRPr="002970BE">
              <w:rPr>
                <w:rFonts w:ascii="Calibri" w:eastAsia="Calibri" w:hAnsi="Calibri" w:cs="Times New Roman"/>
                <w:b/>
              </w:rPr>
              <w:t>Joint Action</w:t>
            </w:r>
          </w:p>
        </w:tc>
        <w:tc>
          <w:tcPr>
            <w:tcW w:w="3150" w:type="dxa"/>
          </w:tcPr>
          <w:p w14:paraId="60779D0C" w14:textId="77777777" w:rsidR="002970BE" w:rsidRPr="002970BE" w:rsidRDefault="002970BE" w:rsidP="002970BE">
            <w:pPr>
              <w:spacing w:after="160" w:line="278" w:lineRule="auto"/>
              <w:rPr>
                <w:rFonts w:ascii="Calibri" w:eastAsia="Calibri" w:hAnsi="Calibri" w:cs="Times New Roman"/>
                <w:b/>
              </w:rPr>
            </w:pPr>
            <w:r w:rsidRPr="002970BE">
              <w:rPr>
                <w:rFonts w:ascii="Calibri" w:eastAsia="Calibri" w:hAnsi="Calibri" w:cs="Times New Roman"/>
                <w:b/>
              </w:rPr>
              <w:t>Segment/Body Part Moved</w:t>
            </w:r>
          </w:p>
        </w:tc>
        <w:tc>
          <w:tcPr>
            <w:tcW w:w="1350" w:type="dxa"/>
          </w:tcPr>
          <w:p w14:paraId="67D0BFC1" w14:textId="77777777" w:rsidR="002970BE" w:rsidRPr="002970BE" w:rsidRDefault="002970BE" w:rsidP="002970BE">
            <w:pPr>
              <w:spacing w:after="160" w:line="278" w:lineRule="auto"/>
              <w:rPr>
                <w:rFonts w:ascii="Calibri" w:eastAsia="Calibri" w:hAnsi="Calibri" w:cs="Times New Roman"/>
                <w:b/>
              </w:rPr>
            </w:pPr>
            <w:r w:rsidRPr="002970BE">
              <w:rPr>
                <w:rFonts w:ascii="Calibri" w:eastAsia="Calibri" w:hAnsi="Calibri" w:cs="Times New Roman"/>
                <w:b/>
              </w:rPr>
              <w:t>Plane/Axis</w:t>
            </w:r>
          </w:p>
        </w:tc>
        <w:tc>
          <w:tcPr>
            <w:tcW w:w="2260" w:type="dxa"/>
          </w:tcPr>
          <w:p w14:paraId="4E594C9E" w14:textId="77777777" w:rsidR="002970BE" w:rsidRPr="002970BE" w:rsidRDefault="002970BE" w:rsidP="002970BE">
            <w:pPr>
              <w:spacing w:after="160" w:line="278" w:lineRule="auto"/>
              <w:rPr>
                <w:rFonts w:ascii="Calibri" w:eastAsia="Calibri" w:hAnsi="Calibri" w:cs="Times New Roman"/>
                <w:b/>
              </w:rPr>
            </w:pPr>
            <w:r w:rsidRPr="002970BE">
              <w:rPr>
                <w:rFonts w:ascii="Calibri" w:eastAsia="Calibri" w:hAnsi="Calibri" w:cs="Times New Roman"/>
                <w:b/>
              </w:rPr>
              <w:t>Active Muscles</w:t>
            </w:r>
          </w:p>
        </w:tc>
      </w:tr>
      <w:tr w:rsidR="002970BE" w:rsidRPr="002970BE" w14:paraId="6A095CD1" w14:textId="77777777" w:rsidTr="001A19BB">
        <w:trPr>
          <w:gridAfter w:val="2"/>
          <w:wAfter w:w="29" w:type="dxa"/>
          <w:trHeight w:val="720"/>
        </w:trPr>
        <w:tc>
          <w:tcPr>
            <w:tcW w:w="1306" w:type="dxa"/>
            <w:vAlign w:val="center"/>
          </w:tcPr>
          <w:p w14:paraId="0A0ABC69"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Hip</w:t>
            </w:r>
          </w:p>
        </w:tc>
        <w:tc>
          <w:tcPr>
            <w:tcW w:w="1479" w:type="dxa"/>
            <w:vAlign w:val="center"/>
          </w:tcPr>
          <w:p w14:paraId="58EAC8E2"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Flexion</w:t>
            </w:r>
          </w:p>
        </w:tc>
        <w:tc>
          <w:tcPr>
            <w:tcW w:w="3150" w:type="dxa"/>
            <w:vAlign w:val="center"/>
          </w:tcPr>
          <w:p w14:paraId="42295D8B"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Femur/Thigh</w:t>
            </w:r>
          </w:p>
        </w:tc>
        <w:tc>
          <w:tcPr>
            <w:tcW w:w="1350" w:type="dxa"/>
            <w:vAlign w:val="center"/>
          </w:tcPr>
          <w:p w14:paraId="47F6765C"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Sagittal Plane/ Frontal Axis</w:t>
            </w:r>
          </w:p>
        </w:tc>
        <w:tc>
          <w:tcPr>
            <w:tcW w:w="2260" w:type="dxa"/>
            <w:vAlign w:val="center"/>
          </w:tcPr>
          <w:p w14:paraId="55279198" w14:textId="77777777" w:rsidR="002970BE" w:rsidRPr="002970BE" w:rsidRDefault="002970BE" w:rsidP="002970BE">
            <w:pPr>
              <w:spacing w:after="160" w:line="278" w:lineRule="auto"/>
              <w:rPr>
                <w:rFonts w:ascii="Calibri" w:eastAsia="Calibri" w:hAnsi="Calibri" w:cs="Times New Roman"/>
                <w:iCs/>
              </w:rPr>
            </w:pPr>
            <w:r w:rsidRPr="002970BE">
              <w:rPr>
                <w:rFonts w:ascii="Calibri" w:eastAsia="Calibri" w:hAnsi="Calibri" w:cs="Times New Roman"/>
                <w:iCs/>
              </w:rPr>
              <w:t>Rectus Femoris, Iliopsoas, Gluteus Medius</w:t>
            </w:r>
          </w:p>
        </w:tc>
      </w:tr>
      <w:tr w:rsidR="002970BE" w:rsidRPr="002970BE" w14:paraId="4EEAB623" w14:textId="77777777" w:rsidTr="001A19BB">
        <w:trPr>
          <w:gridAfter w:val="2"/>
          <w:wAfter w:w="29" w:type="dxa"/>
          <w:trHeight w:val="720"/>
        </w:trPr>
        <w:tc>
          <w:tcPr>
            <w:tcW w:w="1306" w:type="dxa"/>
            <w:vAlign w:val="center"/>
          </w:tcPr>
          <w:p w14:paraId="043AADA6"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Knee</w:t>
            </w:r>
          </w:p>
        </w:tc>
        <w:tc>
          <w:tcPr>
            <w:tcW w:w="1479" w:type="dxa"/>
            <w:vAlign w:val="center"/>
          </w:tcPr>
          <w:p w14:paraId="5A24661C"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Flexion</w:t>
            </w:r>
          </w:p>
        </w:tc>
        <w:tc>
          <w:tcPr>
            <w:tcW w:w="3150" w:type="dxa"/>
            <w:vAlign w:val="center"/>
          </w:tcPr>
          <w:p w14:paraId="416E31D7"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Tibia &amp; Fibula/ Lower Leg</w:t>
            </w:r>
          </w:p>
        </w:tc>
        <w:tc>
          <w:tcPr>
            <w:tcW w:w="1350" w:type="dxa"/>
            <w:vAlign w:val="center"/>
          </w:tcPr>
          <w:p w14:paraId="3B7ACDA3"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Sagittal Plane/ Frontal Axis</w:t>
            </w:r>
          </w:p>
        </w:tc>
        <w:tc>
          <w:tcPr>
            <w:tcW w:w="2260" w:type="dxa"/>
            <w:vAlign w:val="center"/>
          </w:tcPr>
          <w:p w14:paraId="712FB975" w14:textId="77777777" w:rsidR="002970BE" w:rsidRPr="002970BE" w:rsidRDefault="002970BE" w:rsidP="002970BE">
            <w:pPr>
              <w:spacing w:after="160" w:line="278" w:lineRule="auto"/>
              <w:rPr>
                <w:rFonts w:ascii="Calibri" w:eastAsia="Calibri" w:hAnsi="Calibri" w:cs="Times New Roman"/>
                <w:iCs/>
              </w:rPr>
            </w:pPr>
            <w:r w:rsidRPr="002970BE">
              <w:rPr>
                <w:rFonts w:ascii="Calibri" w:eastAsia="Calibri" w:hAnsi="Calibri" w:cs="Times New Roman"/>
                <w:iCs/>
              </w:rPr>
              <w:t>Hamstrings</w:t>
            </w:r>
          </w:p>
        </w:tc>
      </w:tr>
      <w:tr w:rsidR="002970BE" w:rsidRPr="002970BE" w14:paraId="67885535" w14:textId="77777777" w:rsidTr="001A19BB">
        <w:trPr>
          <w:gridAfter w:val="2"/>
          <w:wAfter w:w="29" w:type="dxa"/>
          <w:trHeight w:val="720"/>
        </w:trPr>
        <w:tc>
          <w:tcPr>
            <w:tcW w:w="1306" w:type="dxa"/>
            <w:vAlign w:val="center"/>
          </w:tcPr>
          <w:p w14:paraId="1D5A47A4"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Ankle</w:t>
            </w:r>
          </w:p>
        </w:tc>
        <w:tc>
          <w:tcPr>
            <w:tcW w:w="1479" w:type="dxa"/>
            <w:vAlign w:val="center"/>
          </w:tcPr>
          <w:p w14:paraId="2B7B19C6"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Plantar Flexion</w:t>
            </w:r>
          </w:p>
        </w:tc>
        <w:tc>
          <w:tcPr>
            <w:tcW w:w="3150" w:type="dxa"/>
            <w:vAlign w:val="center"/>
          </w:tcPr>
          <w:p w14:paraId="2C988770"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Foot</w:t>
            </w:r>
          </w:p>
        </w:tc>
        <w:tc>
          <w:tcPr>
            <w:tcW w:w="1350" w:type="dxa"/>
            <w:vAlign w:val="center"/>
          </w:tcPr>
          <w:p w14:paraId="7290AA9A"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Sagittal Plane/ Frontal Axis</w:t>
            </w:r>
          </w:p>
        </w:tc>
        <w:tc>
          <w:tcPr>
            <w:tcW w:w="2260" w:type="dxa"/>
            <w:vAlign w:val="center"/>
          </w:tcPr>
          <w:p w14:paraId="32EDCAC2" w14:textId="77777777" w:rsidR="002970BE" w:rsidRPr="002970BE" w:rsidRDefault="002970BE" w:rsidP="002970BE">
            <w:pPr>
              <w:spacing w:after="160" w:line="278" w:lineRule="auto"/>
              <w:rPr>
                <w:rFonts w:ascii="Calibri" w:eastAsia="Calibri" w:hAnsi="Calibri" w:cs="Times New Roman"/>
                <w:iCs/>
              </w:rPr>
            </w:pPr>
            <w:r w:rsidRPr="002970BE">
              <w:rPr>
                <w:rFonts w:ascii="Calibri" w:eastAsia="Calibri" w:hAnsi="Calibri" w:cs="Times New Roman"/>
                <w:iCs/>
              </w:rPr>
              <w:t>Gastrocnemius, Soleus</w:t>
            </w:r>
          </w:p>
        </w:tc>
      </w:tr>
      <w:tr w:rsidR="002970BE" w:rsidRPr="002970BE" w14:paraId="6668E569" w14:textId="77777777" w:rsidTr="002970BE">
        <w:trPr>
          <w:gridAfter w:val="1"/>
          <w:wAfter w:w="20" w:type="dxa"/>
          <w:trHeight w:val="442"/>
        </w:trPr>
        <w:tc>
          <w:tcPr>
            <w:tcW w:w="9554" w:type="dxa"/>
            <w:gridSpan w:val="6"/>
            <w:shd w:val="clear" w:color="auto" w:fill="D5DCE4"/>
            <w:vAlign w:val="center"/>
          </w:tcPr>
          <w:p w14:paraId="7439BF32" w14:textId="77777777" w:rsidR="002970BE" w:rsidRPr="002970BE" w:rsidRDefault="002970BE" w:rsidP="002970BE">
            <w:pPr>
              <w:spacing w:after="160" w:line="278" w:lineRule="auto"/>
              <w:rPr>
                <w:rFonts w:ascii="Calibri" w:eastAsia="Calibri" w:hAnsi="Calibri" w:cs="Times New Roman"/>
                <w:b/>
              </w:rPr>
            </w:pPr>
            <w:r w:rsidRPr="002970BE">
              <w:rPr>
                <w:rFonts w:ascii="Calibri" w:eastAsia="Calibri" w:hAnsi="Calibri" w:cs="Times New Roman"/>
                <w:b/>
              </w:rPr>
              <w:t>Kick Upstroke</w:t>
            </w:r>
          </w:p>
        </w:tc>
      </w:tr>
      <w:tr w:rsidR="002970BE" w:rsidRPr="002970BE" w14:paraId="1FCA35AD" w14:textId="77777777" w:rsidTr="001A19BB">
        <w:trPr>
          <w:gridAfter w:val="1"/>
          <w:wAfter w:w="20" w:type="dxa"/>
          <w:trHeight w:val="720"/>
        </w:trPr>
        <w:tc>
          <w:tcPr>
            <w:tcW w:w="1306" w:type="dxa"/>
            <w:vAlign w:val="center"/>
          </w:tcPr>
          <w:p w14:paraId="6135DDE9"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Hip</w:t>
            </w:r>
          </w:p>
        </w:tc>
        <w:tc>
          <w:tcPr>
            <w:tcW w:w="1479" w:type="dxa"/>
            <w:vAlign w:val="center"/>
          </w:tcPr>
          <w:p w14:paraId="6A8F1BA5"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Extension</w:t>
            </w:r>
          </w:p>
        </w:tc>
        <w:tc>
          <w:tcPr>
            <w:tcW w:w="3150" w:type="dxa"/>
            <w:vAlign w:val="center"/>
          </w:tcPr>
          <w:p w14:paraId="0F246748"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Femur/Thigh</w:t>
            </w:r>
          </w:p>
        </w:tc>
        <w:tc>
          <w:tcPr>
            <w:tcW w:w="1350" w:type="dxa"/>
            <w:vAlign w:val="center"/>
          </w:tcPr>
          <w:p w14:paraId="029ADC93"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Sagittal Plane/ Frontal Axis</w:t>
            </w:r>
          </w:p>
        </w:tc>
        <w:tc>
          <w:tcPr>
            <w:tcW w:w="2269" w:type="dxa"/>
            <w:gridSpan w:val="2"/>
            <w:vAlign w:val="center"/>
          </w:tcPr>
          <w:p w14:paraId="0A0C9559" w14:textId="77777777" w:rsidR="002970BE" w:rsidRPr="002970BE" w:rsidRDefault="002970BE" w:rsidP="002970BE">
            <w:pPr>
              <w:spacing w:after="160" w:line="278" w:lineRule="auto"/>
              <w:rPr>
                <w:rFonts w:ascii="Calibri" w:eastAsia="Calibri" w:hAnsi="Calibri" w:cs="Times New Roman"/>
                <w:iCs/>
              </w:rPr>
            </w:pPr>
            <w:r w:rsidRPr="002970BE">
              <w:rPr>
                <w:rFonts w:ascii="Calibri" w:eastAsia="Calibri" w:hAnsi="Calibri" w:cs="Times New Roman"/>
                <w:iCs/>
              </w:rPr>
              <w:t>Hamstrings, Gluteus Maximus</w:t>
            </w:r>
          </w:p>
        </w:tc>
      </w:tr>
      <w:tr w:rsidR="002970BE" w:rsidRPr="002970BE" w14:paraId="7F8593CB" w14:textId="77777777" w:rsidTr="001A19BB">
        <w:trPr>
          <w:gridAfter w:val="1"/>
          <w:wAfter w:w="20" w:type="dxa"/>
          <w:trHeight w:val="720"/>
        </w:trPr>
        <w:tc>
          <w:tcPr>
            <w:tcW w:w="1306" w:type="dxa"/>
            <w:vAlign w:val="center"/>
          </w:tcPr>
          <w:p w14:paraId="2B79FD1D"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Knee</w:t>
            </w:r>
          </w:p>
        </w:tc>
        <w:tc>
          <w:tcPr>
            <w:tcW w:w="1479" w:type="dxa"/>
            <w:vAlign w:val="center"/>
          </w:tcPr>
          <w:p w14:paraId="01F012E0"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Extension</w:t>
            </w:r>
          </w:p>
        </w:tc>
        <w:tc>
          <w:tcPr>
            <w:tcW w:w="3150" w:type="dxa"/>
            <w:vAlign w:val="center"/>
          </w:tcPr>
          <w:p w14:paraId="7210C239"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Tibia &amp; Fibula/ Lower Leg</w:t>
            </w:r>
          </w:p>
        </w:tc>
        <w:tc>
          <w:tcPr>
            <w:tcW w:w="1350" w:type="dxa"/>
            <w:vAlign w:val="center"/>
          </w:tcPr>
          <w:p w14:paraId="07F7F8AA"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Sagittal Plane/ Frontal Axis</w:t>
            </w:r>
          </w:p>
        </w:tc>
        <w:tc>
          <w:tcPr>
            <w:tcW w:w="2269" w:type="dxa"/>
            <w:gridSpan w:val="2"/>
            <w:vAlign w:val="center"/>
          </w:tcPr>
          <w:p w14:paraId="4F0B4C93" w14:textId="77777777" w:rsidR="002970BE" w:rsidRPr="002970BE" w:rsidRDefault="002970BE" w:rsidP="002970BE">
            <w:pPr>
              <w:spacing w:after="160" w:line="278" w:lineRule="auto"/>
              <w:rPr>
                <w:rFonts w:ascii="Calibri" w:eastAsia="Calibri" w:hAnsi="Calibri" w:cs="Times New Roman"/>
                <w:iCs/>
              </w:rPr>
            </w:pPr>
            <w:r w:rsidRPr="002970BE">
              <w:rPr>
                <w:rFonts w:ascii="Calibri" w:eastAsia="Calibri" w:hAnsi="Calibri" w:cs="Times New Roman"/>
                <w:iCs/>
              </w:rPr>
              <w:t>Quadriceps</w:t>
            </w:r>
          </w:p>
        </w:tc>
      </w:tr>
      <w:tr w:rsidR="002970BE" w:rsidRPr="002970BE" w14:paraId="4CDB6929" w14:textId="77777777" w:rsidTr="001A19BB">
        <w:trPr>
          <w:gridAfter w:val="1"/>
          <w:wAfter w:w="20" w:type="dxa"/>
          <w:trHeight w:val="720"/>
        </w:trPr>
        <w:tc>
          <w:tcPr>
            <w:tcW w:w="1306" w:type="dxa"/>
            <w:vAlign w:val="center"/>
          </w:tcPr>
          <w:p w14:paraId="4283BE45"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Ankle</w:t>
            </w:r>
          </w:p>
        </w:tc>
        <w:tc>
          <w:tcPr>
            <w:tcW w:w="1479" w:type="dxa"/>
            <w:vAlign w:val="center"/>
          </w:tcPr>
          <w:p w14:paraId="532729B8"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 xml:space="preserve">(Slight) Dorsiflexion </w:t>
            </w:r>
          </w:p>
        </w:tc>
        <w:tc>
          <w:tcPr>
            <w:tcW w:w="3150" w:type="dxa"/>
            <w:vAlign w:val="center"/>
          </w:tcPr>
          <w:p w14:paraId="20784AB7"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Foot</w:t>
            </w:r>
          </w:p>
        </w:tc>
        <w:tc>
          <w:tcPr>
            <w:tcW w:w="1350" w:type="dxa"/>
            <w:vAlign w:val="center"/>
          </w:tcPr>
          <w:p w14:paraId="41D72446" w14:textId="77777777" w:rsidR="002970BE" w:rsidRPr="002970BE" w:rsidRDefault="002970BE" w:rsidP="002970BE">
            <w:pPr>
              <w:spacing w:after="160" w:line="278" w:lineRule="auto"/>
              <w:rPr>
                <w:rFonts w:ascii="Calibri" w:eastAsia="Calibri" w:hAnsi="Calibri" w:cs="Times New Roman"/>
              </w:rPr>
            </w:pPr>
            <w:r w:rsidRPr="002970BE">
              <w:rPr>
                <w:rFonts w:ascii="Calibri" w:eastAsia="Calibri" w:hAnsi="Calibri" w:cs="Times New Roman"/>
              </w:rPr>
              <w:t>Sagittal Plane/ Frontal Axis</w:t>
            </w:r>
          </w:p>
        </w:tc>
        <w:tc>
          <w:tcPr>
            <w:tcW w:w="2269" w:type="dxa"/>
            <w:gridSpan w:val="2"/>
            <w:vAlign w:val="center"/>
          </w:tcPr>
          <w:p w14:paraId="75976A71" w14:textId="77777777" w:rsidR="002970BE" w:rsidRPr="002970BE" w:rsidRDefault="002970BE" w:rsidP="002970BE">
            <w:pPr>
              <w:spacing w:after="160" w:line="278" w:lineRule="auto"/>
              <w:rPr>
                <w:rFonts w:ascii="Calibri" w:eastAsia="Calibri" w:hAnsi="Calibri" w:cs="Times New Roman"/>
                <w:iCs/>
              </w:rPr>
            </w:pPr>
            <w:r w:rsidRPr="002970BE">
              <w:rPr>
                <w:rFonts w:ascii="Calibri" w:eastAsia="Calibri" w:hAnsi="Calibri" w:cs="Times New Roman"/>
                <w:iCs/>
              </w:rPr>
              <w:t>Tibialis Anterior</w:t>
            </w:r>
          </w:p>
        </w:tc>
      </w:tr>
    </w:tbl>
    <w:p w14:paraId="72DFEDBA" w14:textId="77777777" w:rsidR="002970BE" w:rsidRPr="002970BE" w:rsidRDefault="002970BE" w:rsidP="002970BE">
      <w:pPr>
        <w:spacing w:after="0" w:line="480" w:lineRule="auto"/>
      </w:pPr>
    </w:p>
    <w:p w14:paraId="6F8AA996" w14:textId="77777777" w:rsidR="002970BE" w:rsidRPr="002970BE" w:rsidRDefault="002970BE" w:rsidP="002970BE">
      <w:pPr>
        <w:spacing w:after="0" w:line="480" w:lineRule="auto"/>
      </w:pPr>
      <w:r w:rsidRPr="002970BE">
        <w:t>(Floyd, 2024; Eat Sleep Swim Coach, 2020; Physiopedia, 2025).</w:t>
      </w:r>
    </w:p>
    <w:p w14:paraId="08171EC7" w14:textId="77777777" w:rsidR="002970BE" w:rsidRPr="002970BE" w:rsidRDefault="002970BE" w:rsidP="002970BE">
      <w:pPr>
        <w:spacing w:after="0" w:line="480" w:lineRule="auto"/>
        <w:rPr>
          <w:b/>
          <w:bCs/>
        </w:rPr>
      </w:pPr>
      <w:r w:rsidRPr="002970BE">
        <w:rPr>
          <w:b/>
          <w:bCs/>
        </w:rPr>
        <w:t>Part 4: Strengthening Core Muscles</w:t>
      </w:r>
    </w:p>
    <w:p w14:paraId="1D926F09" w14:textId="77777777" w:rsidR="002970BE" w:rsidRPr="002970BE" w:rsidRDefault="002970BE" w:rsidP="002970BE">
      <w:pPr>
        <w:spacing w:after="0" w:line="480" w:lineRule="auto"/>
        <w:ind w:firstLine="720"/>
      </w:pPr>
      <w:r w:rsidRPr="002970BE">
        <w:lastRenderedPageBreak/>
        <w:t>The goal of competitive swimming is for the athletes to propel themselves through the water as fast as possible. To maximize speed and efficiency in the water, athletes need to optimize buoyancy, reduce drag, and increase propulsive forces (Hsu et al., 2024). These three elements are best supported when athletes have proper strength and stability in their spine and trunk, collectively known as “core,” muscles (Hsu et al., 2024). According to Weissbach (2024), the core muscles that are most active during swimming are the transverse abdominis, multifidus, internal and external obliques, erector spinae, and rectus abdominis. The transvers abdominis stabilizes the torso during rotation to increase control and propulsion. The multifidus stabilizes the spine to maintain alignment, control, and efficient stroke mechanics while also reducing unnecessary strain on the spine. Both obliques are used in trunk rotation to create power and maximize stroke reach. The erector spinae muscles help maintain a streamlined body position that allows the athlete to take advantage of propulsive forces. Finally, the rectus abdominis helps stabilize the torso and pelvis to help create power and maintain a proper streamlined body position.</w:t>
      </w:r>
    </w:p>
    <w:p w14:paraId="206C7618" w14:textId="39227566" w:rsidR="002970BE" w:rsidRDefault="002970BE" w:rsidP="002970BE">
      <w:pPr>
        <w:spacing w:after="0" w:line="480" w:lineRule="auto"/>
      </w:pPr>
      <w:r w:rsidRPr="002970BE">
        <w:tab/>
        <w:t>Strengthening swimmers’ core muscles supports all three of the essential elements mentioned earlier that maximize speed and efficiency in the water</w:t>
      </w:r>
      <w:r w:rsidR="002B5082">
        <w:t>,</w:t>
      </w:r>
      <w:r w:rsidRPr="002970BE">
        <w:t xml:space="preserve"> thus produc</w:t>
      </w:r>
      <w:r w:rsidR="002B5082">
        <w:t>ing</w:t>
      </w:r>
      <w:r w:rsidRPr="002970BE">
        <w:t xml:space="preserve"> better performances. Since the core muscles need to provide dynamic stability during swim strokes, I would recommend an exercise called “Stir the Pot” (Weissbach, 2024). This exercise requires the athlete to rest their forearms on a stability ball and place their body in a</w:t>
      </w:r>
      <w:r w:rsidR="00B925CA">
        <w:t>n incline</w:t>
      </w:r>
      <w:r w:rsidRPr="002970BE">
        <w:t xml:space="preserve"> plank position. The athlete slowly rotates the ball in a clockwise direction while holding a stable core and avoiding excessive hip movement. The athlete would then do the same in a counterclockwise direction. Repetitions could be set in number rotations or in time.</w:t>
      </w:r>
      <w:r w:rsidR="00F56DC2">
        <w:t xml:space="preserve"> </w:t>
      </w:r>
      <w:r w:rsidR="00F56DC2">
        <w:t>“Stir the Pot” can be altered to make it easier or more difficult according to the athlete’s fitness level. For example, the athlete may need to start on their knees in the plank. As they get better, the movement could be done on a single leg.</w:t>
      </w:r>
      <w:r w:rsidRPr="002970BE">
        <w:t xml:space="preserve"> I would also recommend back extensions either on a hyperextension machine or through movements like the bird dog or superman (NSCA, 2016; Weissbach, </w:t>
      </w:r>
      <w:r w:rsidRPr="002970BE">
        <w:lastRenderedPageBreak/>
        <w:t>2024). A hyperextension machine would be preferred, because the athlete can move through their full range of motion to target the erector spinae</w:t>
      </w:r>
      <w:r w:rsidR="00C77FD1">
        <w:t>,</w:t>
      </w:r>
      <w:r w:rsidRPr="002970BE">
        <w:t xml:space="preserve"> </w:t>
      </w:r>
      <w:r w:rsidR="00635807">
        <w:t xml:space="preserve">along with </w:t>
      </w:r>
      <w:r w:rsidR="00EA022C">
        <w:t xml:space="preserve">other </w:t>
      </w:r>
      <w:r w:rsidRPr="002970BE">
        <w:t>deep</w:t>
      </w:r>
      <w:r w:rsidR="00635807">
        <w:t>er</w:t>
      </w:r>
      <w:r w:rsidRPr="002970BE">
        <w:t xml:space="preserve"> posterior </w:t>
      </w:r>
      <w:r w:rsidR="00635807">
        <w:t>muscles</w:t>
      </w:r>
      <w:r w:rsidR="00C77FD1">
        <w:t>, and the posterior kinetic chain</w:t>
      </w:r>
      <w:r w:rsidRPr="002970BE">
        <w:t>.</w:t>
      </w:r>
      <w:r w:rsidR="002B5082">
        <w:t xml:space="preserve"> </w:t>
      </w:r>
      <w:r>
        <w:t>Completing back extensions on a hyperextension machine c</w:t>
      </w:r>
      <w:r w:rsidR="002B5082">
        <w:t xml:space="preserve">ould also be slightly altered </w:t>
      </w:r>
      <w:r w:rsidR="00EA022C">
        <w:t>for athlete specificity.</w:t>
      </w:r>
      <w:r w:rsidR="002B5082">
        <w:t xml:space="preserve"> For example, the athlete could extend their back and complete their stroke action, including the very slight rotation, for two strokes on each arm before flexing back to the starting position. This will build strength and neuromuscular control as holding a position outside the water is much harder than holding the same position inside the water. </w:t>
      </w:r>
    </w:p>
    <w:p w14:paraId="0A916D1A" w14:textId="77777777" w:rsidR="002970BE" w:rsidRPr="002970BE" w:rsidRDefault="002970BE" w:rsidP="002970BE">
      <w:pPr>
        <w:spacing w:after="0" w:line="480" w:lineRule="auto"/>
      </w:pPr>
    </w:p>
    <w:p w14:paraId="60FFF1A6" w14:textId="77777777" w:rsidR="003D3083" w:rsidRDefault="003D3083">
      <w:r>
        <w:br w:type="page"/>
      </w:r>
    </w:p>
    <w:p w14:paraId="55E660B1" w14:textId="77777777" w:rsidR="003D3083" w:rsidRDefault="003D3083" w:rsidP="001317B8">
      <w:pPr>
        <w:spacing w:after="0" w:line="480" w:lineRule="auto"/>
        <w:jc w:val="center"/>
        <w:rPr>
          <w:b/>
          <w:bCs/>
        </w:rPr>
      </w:pPr>
      <w:r w:rsidRPr="003D3083">
        <w:rPr>
          <w:b/>
          <w:bCs/>
        </w:rPr>
        <w:lastRenderedPageBreak/>
        <w:t>References</w:t>
      </w:r>
    </w:p>
    <w:p w14:paraId="536E75FC" w14:textId="77777777" w:rsidR="002B5082" w:rsidRPr="002B5082" w:rsidRDefault="002B5082" w:rsidP="002B5082">
      <w:pPr>
        <w:spacing w:after="0" w:line="480" w:lineRule="auto"/>
        <w:ind w:left="720" w:hanging="720"/>
      </w:pPr>
      <w:r w:rsidRPr="002B5082">
        <w:t xml:space="preserve">Butler, A. (2016). Freestyle stroke biomechanics. </w:t>
      </w:r>
      <w:r w:rsidRPr="002B5082">
        <w:rPr>
          <w:i/>
          <w:iCs/>
        </w:rPr>
        <w:t>Underwater Audio</w:t>
      </w:r>
      <w:r w:rsidRPr="002B5082">
        <w:t xml:space="preserve">. </w:t>
      </w:r>
      <w:hyperlink r:id="rId9" w:anchor=":~:text=The%20early%20pull%2Dthrough%20is%20the%20second%20step,in%20the%20catch%20and%20through%20the%20pull" w:history="1">
        <w:r w:rsidRPr="002B5082">
          <w:rPr>
            <w:rStyle w:val="Hyperlink"/>
          </w:rPr>
          <w:t>https://www.underwateraudio.com/blogs/swimming-and-fitness-blog/mechanics-of-the-freestyle-stroke#:~:text=The%20early%20pull%2Dthrough%20is%20the%20second%20step,in%20the%20catch%20and%20through%20the%20pull</w:t>
        </w:r>
      </w:hyperlink>
      <w:r w:rsidRPr="002B5082">
        <w:t>.</w:t>
      </w:r>
    </w:p>
    <w:p w14:paraId="4FB115EB" w14:textId="77777777" w:rsidR="002B5082" w:rsidRPr="002B5082" w:rsidRDefault="002B5082" w:rsidP="002B5082">
      <w:pPr>
        <w:spacing w:after="0" w:line="480" w:lineRule="auto"/>
        <w:ind w:left="720" w:hanging="720"/>
      </w:pPr>
      <w:r w:rsidRPr="002B5082">
        <w:t xml:space="preserve">Eat Sleep Swim Coach. (2020). The major muscles used during freestyle. </w:t>
      </w:r>
      <w:r w:rsidRPr="002B5082">
        <w:rPr>
          <w:i/>
          <w:iCs/>
        </w:rPr>
        <w:t>Eat Sleep Swim Coach.</w:t>
      </w:r>
      <w:r w:rsidRPr="002B5082">
        <w:t xml:space="preserve"> </w:t>
      </w:r>
      <w:hyperlink r:id="rId10" w:anchor=":~:text=Calf%20muscles%20(soleus%20and%20gastrocnemius)%20The%20calf,feet%20in%20a%20streamlined%20position%20(plantar%20flexion)" w:history="1">
        <w:r w:rsidRPr="002B5082">
          <w:rPr>
            <w:rStyle w:val="Hyperlink"/>
          </w:rPr>
          <w:t>https://www.eatsleepswimcoach.com/muscles-during-freestyle/#:~:text=Calf%20muscles%20(soleus%20and%20gastrocnemius)%20The%20calf,feet%20in%20a%20streamlined%20position%20(plantar%20flexion)</w:t>
        </w:r>
      </w:hyperlink>
      <w:r w:rsidRPr="002B5082">
        <w:t>.</w:t>
      </w:r>
    </w:p>
    <w:p w14:paraId="57A2BC40" w14:textId="77777777" w:rsidR="002B5082" w:rsidRPr="002B5082" w:rsidRDefault="002B5082" w:rsidP="002B5082">
      <w:pPr>
        <w:spacing w:after="0" w:line="480" w:lineRule="auto"/>
        <w:ind w:left="720" w:hanging="720"/>
      </w:pPr>
      <w:r w:rsidRPr="002B5082">
        <w:t xml:space="preserve">Floyd, R. (2024). </w:t>
      </w:r>
      <w:r w:rsidRPr="002B5082">
        <w:rPr>
          <w:i/>
          <w:iCs/>
        </w:rPr>
        <w:t>Manual of Structural Kinesiology</w:t>
      </w:r>
      <w:r w:rsidRPr="002B5082">
        <w:t xml:space="preserve"> (22nd ed.). McGraw-Hill Higher Education (US). </w:t>
      </w:r>
      <w:hyperlink r:id="rId11" w:history="1">
        <w:r w:rsidRPr="002B5082">
          <w:rPr>
            <w:rStyle w:val="Hyperlink"/>
          </w:rPr>
          <w:t>https://reader2.yuzu.com/books/9781265273453</w:t>
        </w:r>
      </w:hyperlink>
    </w:p>
    <w:p w14:paraId="191CC1F6" w14:textId="77777777" w:rsidR="002B5082" w:rsidRPr="002B5082" w:rsidRDefault="002B5082" w:rsidP="002B5082">
      <w:pPr>
        <w:spacing w:after="0" w:line="480" w:lineRule="auto"/>
        <w:ind w:left="720" w:hanging="720"/>
      </w:pPr>
      <w:r w:rsidRPr="002B5082">
        <w:t>Heinlein, S. A., &amp; Cosgarea, A. J. (2010). Biomechanical Considerations in the Competitive Swimmer's Shoulder. </w:t>
      </w:r>
      <w:r w:rsidRPr="002B5082">
        <w:rPr>
          <w:i/>
          <w:iCs/>
        </w:rPr>
        <w:t>Sports health</w:t>
      </w:r>
      <w:r w:rsidRPr="002B5082">
        <w:t>, </w:t>
      </w:r>
      <w:r w:rsidRPr="002B5082">
        <w:rPr>
          <w:i/>
          <w:iCs/>
        </w:rPr>
        <w:t>2</w:t>
      </w:r>
      <w:r w:rsidRPr="002B5082">
        <w:t xml:space="preserve">(6), 519–525. </w:t>
      </w:r>
      <w:hyperlink r:id="rId12" w:history="1">
        <w:r w:rsidRPr="002B5082">
          <w:rPr>
            <w:rStyle w:val="Hyperlink"/>
          </w:rPr>
          <w:t>https://doi.org/10.1177/1941738110377611</w:t>
        </w:r>
      </w:hyperlink>
    </w:p>
    <w:p w14:paraId="7F49C49E" w14:textId="77777777" w:rsidR="002B5082" w:rsidRPr="002B5082" w:rsidRDefault="002B5082" w:rsidP="002B5082">
      <w:pPr>
        <w:spacing w:after="0" w:line="480" w:lineRule="auto"/>
        <w:ind w:left="720" w:hanging="720"/>
      </w:pPr>
      <w:r w:rsidRPr="002B5082">
        <w:t>Hsu, C., Krabak, B., Cunningham, B., &amp; Borg-Stein, J. (2024). Swimming Anatomy and Lower Back Injuries in Competitive Swimmers: A Narrative Review. </w:t>
      </w:r>
      <w:r w:rsidRPr="002B5082">
        <w:rPr>
          <w:i/>
          <w:iCs/>
        </w:rPr>
        <w:t>Sports health</w:t>
      </w:r>
      <w:r w:rsidRPr="002B5082">
        <w:t>, </w:t>
      </w:r>
      <w:r w:rsidRPr="002B5082">
        <w:rPr>
          <w:i/>
          <w:iCs/>
        </w:rPr>
        <w:t>16</w:t>
      </w:r>
      <w:r w:rsidRPr="002B5082">
        <w:t xml:space="preserve">(6), 971–981. </w:t>
      </w:r>
      <w:hyperlink r:id="rId13" w:history="1">
        <w:r w:rsidRPr="002B5082">
          <w:rPr>
            <w:rStyle w:val="Hyperlink"/>
          </w:rPr>
          <w:t>https://doi.org/10.1177/19417381231225213</w:t>
        </w:r>
      </w:hyperlink>
    </w:p>
    <w:p w14:paraId="4C08E1D3" w14:textId="77777777" w:rsidR="002B5082" w:rsidRPr="002B5082" w:rsidRDefault="002B5082" w:rsidP="002B5082">
      <w:pPr>
        <w:spacing w:after="0" w:line="480" w:lineRule="auto"/>
        <w:ind w:left="720" w:hanging="720"/>
      </w:pPr>
      <w:r w:rsidRPr="002B5082">
        <w:t xml:space="preserve">Ksebati, F. (2025). How to swim perfect freestyle in 2025 [Video]. </w:t>
      </w:r>
      <w:r w:rsidRPr="002B5082">
        <w:rPr>
          <w:i/>
          <w:iCs/>
        </w:rPr>
        <w:t>YouTube</w:t>
      </w:r>
      <w:r w:rsidRPr="002B5082">
        <w:t xml:space="preserve">. </w:t>
      </w:r>
      <w:hyperlink r:id="rId14" w:history="1">
        <w:r w:rsidRPr="002B5082">
          <w:rPr>
            <w:rStyle w:val="Hyperlink"/>
          </w:rPr>
          <w:t>https://www.youtube.com/watch?v=wrHL1igBhOg</w:t>
        </w:r>
      </w:hyperlink>
    </w:p>
    <w:p w14:paraId="0BCC4262" w14:textId="77777777" w:rsidR="002B5082" w:rsidRPr="002B5082" w:rsidRDefault="002B5082" w:rsidP="002B5082">
      <w:pPr>
        <w:spacing w:after="0" w:line="480" w:lineRule="auto"/>
        <w:ind w:left="720" w:hanging="720"/>
      </w:pPr>
      <w:r w:rsidRPr="002B5082">
        <w:t xml:space="preserve">National Strength and Conditioning Association (NSCA). (2016). </w:t>
      </w:r>
      <w:r w:rsidRPr="002B5082">
        <w:rPr>
          <w:i/>
          <w:iCs/>
        </w:rPr>
        <w:t>Strength Training</w:t>
      </w:r>
      <w:r w:rsidRPr="002B5082">
        <w:t xml:space="preserve"> (2nd ed.). Human Kinetics Publishers. </w:t>
      </w:r>
      <w:hyperlink r:id="rId15" w:history="1">
        <w:r w:rsidRPr="002B5082">
          <w:rPr>
            <w:rStyle w:val="Hyperlink"/>
          </w:rPr>
          <w:t>https://reader.yuzu.com/books/9781492568315</w:t>
        </w:r>
      </w:hyperlink>
    </w:p>
    <w:p w14:paraId="361B5E34" w14:textId="77777777" w:rsidR="002B5082" w:rsidRPr="002B5082" w:rsidRDefault="002B5082" w:rsidP="002B5082">
      <w:pPr>
        <w:spacing w:after="0" w:line="480" w:lineRule="auto"/>
        <w:ind w:left="720" w:hanging="720"/>
      </w:pPr>
      <w:r w:rsidRPr="002B5082">
        <w:t xml:space="preserve">Physiopedia. (2025). Swimming: freestyle. </w:t>
      </w:r>
      <w:r w:rsidRPr="002B5082">
        <w:rPr>
          <w:i/>
          <w:iCs/>
        </w:rPr>
        <w:t>Physiopedia</w:t>
      </w:r>
      <w:r w:rsidRPr="002B5082">
        <w:t xml:space="preserve">. </w:t>
      </w:r>
      <w:hyperlink r:id="rId16" w:anchor=":~:text=The%20Lower%2DBody%20Muscles%20in%20Freestyle,-Freestyle%20uses%20a&amp;text=Both%20types%20of%20kick%20start,engage%20their%20thighs%20(quadriceps)" w:history="1">
        <w:r w:rsidRPr="002B5082">
          <w:rPr>
            <w:rStyle w:val="Hyperlink"/>
          </w:rPr>
          <w:t>https://www.physio-pedia.com/Swimming:_Freestyle#:~:text=The%20Lower%2DBody%20Muscles%20in%20Freestyle,-</w:t>
        </w:r>
        <w:r w:rsidRPr="002B5082">
          <w:rPr>
            <w:rStyle w:val="Hyperlink"/>
          </w:rPr>
          <w:lastRenderedPageBreak/>
          <w:t>Freestyle%20uses%20a&amp;text=Both%20types%20of%20kick%20start,engage%20their%20thighs%20(quadriceps)</w:t>
        </w:r>
      </w:hyperlink>
      <w:r w:rsidRPr="002B5082">
        <w:t>.</w:t>
      </w:r>
    </w:p>
    <w:p w14:paraId="52F9B7FF" w14:textId="77777777" w:rsidR="002B5082" w:rsidRPr="002B5082" w:rsidRDefault="002B5082" w:rsidP="002B5082">
      <w:pPr>
        <w:spacing w:after="0" w:line="480" w:lineRule="auto"/>
        <w:ind w:left="720" w:hanging="720"/>
      </w:pPr>
      <w:r w:rsidRPr="002B5082">
        <w:t>Virag, B., Hibberd, E. E., Oyama, S., Padua, D. A., &amp; Myers, J. B. (2014). Prevalence of freestyle biomechanical errors in elite competitive swimmers. </w:t>
      </w:r>
      <w:r w:rsidRPr="002B5082">
        <w:rPr>
          <w:i/>
          <w:iCs/>
        </w:rPr>
        <w:t>Sports health</w:t>
      </w:r>
      <w:r w:rsidRPr="002B5082">
        <w:t>, </w:t>
      </w:r>
      <w:r w:rsidRPr="002B5082">
        <w:rPr>
          <w:i/>
          <w:iCs/>
        </w:rPr>
        <w:t>6</w:t>
      </w:r>
      <w:r w:rsidRPr="002B5082">
        <w:t xml:space="preserve">(3), 218–224. </w:t>
      </w:r>
      <w:hyperlink r:id="rId17" w:history="1">
        <w:r w:rsidRPr="002B5082">
          <w:rPr>
            <w:rStyle w:val="Hyperlink"/>
          </w:rPr>
          <w:t>https://doi-org.links.franklin.edu/10.1177/1941738114527056</w:t>
        </w:r>
      </w:hyperlink>
    </w:p>
    <w:p w14:paraId="511499F0" w14:textId="77777777" w:rsidR="002B5082" w:rsidRPr="002B5082" w:rsidRDefault="002B5082" w:rsidP="002B5082">
      <w:pPr>
        <w:spacing w:after="0" w:line="480" w:lineRule="auto"/>
        <w:ind w:left="720" w:hanging="720"/>
      </w:pPr>
      <w:r w:rsidRPr="002B5082">
        <w:t xml:space="preserve">Weissbach, M. (2024). Top 5 essential core exercises for young swimmers’ performance and injury prevention. </w:t>
      </w:r>
      <w:r w:rsidRPr="002B5082">
        <w:rPr>
          <w:i/>
          <w:iCs/>
        </w:rPr>
        <w:t>Evolve Physical Therapy.</w:t>
      </w:r>
      <w:r w:rsidRPr="002B5082">
        <w:t xml:space="preserve"> </w:t>
      </w:r>
      <w:hyperlink r:id="rId18" w:anchor=":~:text=Key%20Muscles%20for%20Swimming%20Performance,trunk%20rotation%20and%20lateral%20movement" w:history="1">
        <w:r w:rsidRPr="002B5082">
          <w:rPr>
            <w:rStyle w:val="Hyperlink"/>
          </w:rPr>
          <w:t>https://ptevolve.com/top-5-core-exercises-for-swimmers/#:~:text=Key%20Muscles%20for%20Swimming%20Performance,trunk%20rotation%20and%20lateral%20movement</w:t>
        </w:r>
      </w:hyperlink>
      <w:r w:rsidRPr="002B5082">
        <w:t>.</w:t>
      </w:r>
    </w:p>
    <w:p w14:paraId="7B8EC6A3" w14:textId="77777777" w:rsidR="003D3083" w:rsidRPr="003D3083" w:rsidRDefault="003D3083" w:rsidP="002B5082">
      <w:pPr>
        <w:spacing w:after="0" w:line="480" w:lineRule="auto"/>
        <w:rPr>
          <w:b/>
          <w:bCs/>
        </w:rPr>
      </w:pPr>
    </w:p>
    <w:sectPr w:rsidR="003D3083" w:rsidRPr="003D3083">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4B50F" w14:textId="77777777" w:rsidR="00665F00" w:rsidRDefault="00665F00" w:rsidP="00590362">
      <w:pPr>
        <w:spacing w:after="0" w:line="240" w:lineRule="auto"/>
      </w:pPr>
      <w:r>
        <w:separator/>
      </w:r>
    </w:p>
  </w:endnote>
  <w:endnote w:type="continuationSeparator" w:id="0">
    <w:p w14:paraId="7E2F28EC" w14:textId="77777777" w:rsidR="00665F00" w:rsidRDefault="00665F00" w:rsidP="00590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E5E6D" w14:textId="77777777" w:rsidR="00665F00" w:rsidRDefault="00665F00" w:rsidP="00590362">
      <w:pPr>
        <w:spacing w:after="0" w:line="240" w:lineRule="auto"/>
      </w:pPr>
      <w:r>
        <w:separator/>
      </w:r>
    </w:p>
  </w:footnote>
  <w:footnote w:type="continuationSeparator" w:id="0">
    <w:p w14:paraId="0D921AEB" w14:textId="77777777" w:rsidR="00665F00" w:rsidRDefault="00665F00" w:rsidP="005903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5581721"/>
      <w:docPartObj>
        <w:docPartGallery w:val="Page Numbers (Top of Page)"/>
        <w:docPartUnique/>
      </w:docPartObj>
    </w:sdtPr>
    <w:sdtEndPr>
      <w:rPr>
        <w:noProof/>
      </w:rPr>
    </w:sdtEndPr>
    <w:sdtContent>
      <w:p w14:paraId="30234283" w14:textId="77777777" w:rsidR="00590362" w:rsidRDefault="0059036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3BB6EC2" w14:textId="77777777" w:rsidR="00590362" w:rsidRDefault="0059036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0BE"/>
    <w:rsid w:val="001303DB"/>
    <w:rsid w:val="001317B8"/>
    <w:rsid w:val="00274373"/>
    <w:rsid w:val="002970BE"/>
    <w:rsid w:val="002B5082"/>
    <w:rsid w:val="003D3083"/>
    <w:rsid w:val="0044264D"/>
    <w:rsid w:val="00527212"/>
    <w:rsid w:val="00590362"/>
    <w:rsid w:val="005A3D6B"/>
    <w:rsid w:val="00605476"/>
    <w:rsid w:val="0062584F"/>
    <w:rsid w:val="00635807"/>
    <w:rsid w:val="00665F00"/>
    <w:rsid w:val="006D1E4D"/>
    <w:rsid w:val="00737118"/>
    <w:rsid w:val="007C0C14"/>
    <w:rsid w:val="0080539B"/>
    <w:rsid w:val="008277C9"/>
    <w:rsid w:val="00853A2F"/>
    <w:rsid w:val="00862578"/>
    <w:rsid w:val="00AB19B8"/>
    <w:rsid w:val="00B925CA"/>
    <w:rsid w:val="00BD7F6A"/>
    <w:rsid w:val="00C77FD1"/>
    <w:rsid w:val="00D937BD"/>
    <w:rsid w:val="00EA022C"/>
    <w:rsid w:val="00F56DC2"/>
    <w:rsid w:val="00FB6B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38FA9"/>
  <w15:chartTrackingRefBased/>
  <w15:docId w15:val="{E9964B61-BC19-4D43-BACB-46F30F93B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3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0362"/>
  </w:style>
  <w:style w:type="paragraph" w:styleId="Footer">
    <w:name w:val="footer"/>
    <w:basedOn w:val="Normal"/>
    <w:link w:val="FooterChar"/>
    <w:uiPriority w:val="99"/>
    <w:unhideWhenUsed/>
    <w:rsid w:val="005903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0362"/>
  </w:style>
  <w:style w:type="table" w:styleId="TableGrid">
    <w:name w:val="Table Grid"/>
    <w:basedOn w:val="TableNormal"/>
    <w:uiPriority w:val="39"/>
    <w:rsid w:val="002970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970BE"/>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970BE"/>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5082"/>
    <w:rPr>
      <w:color w:val="0563C1" w:themeColor="hyperlink"/>
      <w:u w:val="single"/>
    </w:rPr>
  </w:style>
  <w:style w:type="character" w:styleId="UnresolvedMention">
    <w:name w:val="Unresolved Mention"/>
    <w:basedOn w:val="DefaultParagraphFont"/>
    <w:uiPriority w:val="99"/>
    <w:semiHidden/>
    <w:unhideWhenUsed/>
    <w:rsid w:val="002B50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i.org/10.1177/19417381231225213" TargetMode="External"/><Relationship Id="rId18" Type="http://schemas.openxmlformats.org/officeDocument/2006/relationships/hyperlink" Target="https://ptevolve.com/top-5-core-exercises-for-swimmer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doi.org/10.1177/1941738110377611" TargetMode="External"/><Relationship Id="rId17" Type="http://schemas.openxmlformats.org/officeDocument/2006/relationships/hyperlink" Target="https://doi-org.links.franklin.edu/10.1177/1941738114527056" TargetMode="External"/><Relationship Id="rId2" Type="http://schemas.openxmlformats.org/officeDocument/2006/relationships/customXml" Target="../customXml/item2.xml"/><Relationship Id="rId16" Type="http://schemas.openxmlformats.org/officeDocument/2006/relationships/hyperlink" Target="https://www.physio-pedia.com/Swimming:_Freestyl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eader2.yuzu.com/books/9781265273453" TargetMode="External"/><Relationship Id="rId5" Type="http://schemas.openxmlformats.org/officeDocument/2006/relationships/settings" Target="settings.xml"/><Relationship Id="rId15" Type="http://schemas.openxmlformats.org/officeDocument/2006/relationships/hyperlink" Target="https://reader.yuzu.com/books/9781492568315" TargetMode="External"/><Relationship Id="rId10" Type="http://schemas.openxmlformats.org/officeDocument/2006/relationships/hyperlink" Target="https://www.eatsleepswimcoach.com/muscles-during-freestyle/"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underwateraudio.com/blogs/swimming-and-fitness-blog/mechanics-of-the-freestyle-stroke" TargetMode="External"/><Relationship Id="rId14" Type="http://schemas.openxmlformats.org/officeDocument/2006/relationships/hyperlink" Target="https://www.youtube.com/watch?v=wrHL1igBhO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ycol\OneDrive\Documents\Custom%20Office%20Templates\AP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C66E4A842E8644A9FF7426E8E949734" ma:contentTypeVersion="4" ma:contentTypeDescription="Create a new document." ma:contentTypeScope="" ma:versionID="e534e2cba02e5326d0149a5a1c98b06c">
  <xsd:schema xmlns:xsd="http://www.w3.org/2001/XMLSchema" xmlns:xs="http://www.w3.org/2001/XMLSchema" xmlns:p="http://schemas.microsoft.com/office/2006/metadata/properties" xmlns:ns3="449e6fb4-a875-4f1e-930e-c7f374ed29ce" targetNamespace="http://schemas.microsoft.com/office/2006/metadata/properties" ma:root="true" ma:fieldsID="662c5d19012787aaa25528a99f569f38" ns3:_="">
    <xsd:import namespace="449e6fb4-a875-4f1e-930e-c7f374ed29c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e6fb4-a875-4f1e-930e-c7f374ed29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927629-3450-4BD4-8002-F69A9C72AAAF}">
  <ds:schemaRefs>
    <ds:schemaRef ds:uri="http://schemas.microsoft.com/sharepoint/v3/contenttype/forms"/>
  </ds:schemaRefs>
</ds:datastoreItem>
</file>

<file path=customXml/itemProps2.xml><?xml version="1.0" encoding="utf-8"?>
<ds:datastoreItem xmlns:ds="http://schemas.openxmlformats.org/officeDocument/2006/customXml" ds:itemID="{622E4462-8033-44F8-AED2-EFDBFB0AC0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e6fb4-a875-4f1e-930e-c7f374ed29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6F77E0-8FD4-412D-84F8-AE8484E781D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APA Template</Template>
  <TotalTime>39</TotalTime>
  <Pages>8</Pages>
  <Words>1620</Words>
  <Characters>9235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Nycole Shrader</dc:creator>
  <cp:keywords/>
  <dc:description/>
  <cp:lastModifiedBy>Nycole Shrader</cp:lastModifiedBy>
  <cp:revision>20</cp:revision>
  <dcterms:created xsi:type="dcterms:W3CDTF">2025-08-02T16:06:00Z</dcterms:created>
  <dcterms:modified xsi:type="dcterms:W3CDTF">2025-08-02T16:48:00Z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0x0101007C66E4A842E8644A9FF7426E8E949734</vt:lpwstr>
  </property>
</Properties>
</file>